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4" w:rsidRPr="00504DE5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Аннотация на рабочую программу по учебному предмету</w:t>
      </w:r>
    </w:p>
    <w:p w:rsidR="00C91C27" w:rsidRDefault="00C91C27" w:rsidP="00C91C27">
      <w:pPr>
        <w:suppressAutoHyphens/>
        <w:jc w:val="center"/>
        <w:rPr>
          <w:b/>
          <w:sz w:val="28"/>
          <w:szCs w:val="28"/>
          <w:lang w:eastAsia="ar-SA"/>
        </w:rPr>
      </w:pPr>
      <w:r w:rsidRPr="00C91C27">
        <w:rPr>
          <w:b/>
          <w:sz w:val="28"/>
          <w:szCs w:val="28"/>
          <w:lang w:eastAsia="ar-SA"/>
        </w:rPr>
        <w:t xml:space="preserve">ПО.01.УП.01. </w:t>
      </w:r>
    </w:p>
    <w:p w:rsidR="00C91C27" w:rsidRPr="00C91C27" w:rsidRDefault="00C91C27" w:rsidP="00C91C27">
      <w:pPr>
        <w:suppressAutoHyphens/>
        <w:jc w:val="center"/>
        <w:rPr>
          <w:b/>
          <w:sz w:val="28"/>
          <w:szCs w:val="28"/>
          <w:lang w:eastAsia="ar-SA"/>
        </w:rPr>
      </w:pPr>
      <w:r w:rsidRPr="00C91C27">
        <w:rPr>
          <w:b/>
          <w:sz w:val="28"/>
          <w:szCs w:val="28"/>
          <w:lang w:eastAsia="ar-SA"/>
        </w:rPr>
        <w:t>ОСНОВЫ ИЗОБРАЗИТЕЛЬНОЙ ГРАМОТЫ И РИСОВАНИЕ</w:t>
      </w:r>
    </w:p>
    <w:p w:rsidR="00C64C38" w:rsidRPr="00C91C27" w:rsidRDefault="00C64C38" w:rsidP="00E21051">
      <w:pPr>
        <w:pStyle w:val="1"/>
        <w:ind w:left="720"/>
        <w:jc w:val="center"/>
        <w:rPr>
          <w:b/>
          <w:iCs/>
          <w:sz w:val="24"/>
          <w:szCs w:val="24"/>
        </w:rPr>
      </w:pPr>
      <w:r w:rsidRPr="00C91C27">
        <w:rPr>
          <w:b/>
          <w:iCs/>
          <w:sz w:val="24"/>
          <w:szCs w:val="24"/>
        </w:rPr>
        <w:t>Характеристика учебного предмета, его место и роль</w:t>
      </w:r>
    </w:p>
    <w:p w:rsidR="00C64C38" w:rsidRPr="00C91C27" w:rsidRDefault="00C64C38" w:rsidP="00C64C38">
      <w:pPr>
        <w:pStyle w:val="1"/>
        <w:ind w:left="720"/>
        <w:jc w:val="center"/>
        <w:rPr>
          <w:b/>
          <w:iCs/>
          <w:sz w:val="24"/>
          <w:szCs w:val="24"/>
        </w:rPr>
      </w:pPr>
      <w:r w:rsidRPr="00C91C27">
        <w:rPr>
          <w:b/>
          <w:iCs/>
          <w:sz w:val="24"/>
          <w:szCs w:val="24"/>
        </w:rPr>
        <w:t>в образовательном процессе.</w:t>
      </w:r>
    </w:p>
    <w:p w:rsidR="00C91C27" w:rsidRPr="00C91C27" w:rsidRDefault="00C91C27" w:rsidP="00C91C27">
      <w:pPr>
        <w:suppressAutoHyphens/>
        <w:ind w:firstLine="709"/>
        <w:jc w:val="both"/>
        <w:rPr>
          <w:lang w:eastAsia="ar-SA"/>
        </w:rPr>
      </w:pPr>
      <w:r w:rsidRPr="00C91C27">
        <w:rPr>
          <w:lang w:eastAsia="ar-SA"/>
        </w:rPr>
        <w:t xml:space="preserve">Программа учебного предмета «Основы изобразительной грамоты и рисование» </w:t>
      </w:r>
      <w:proofErr w:type="gramStart"/>
      <w:r w:rsidRPr="00C91C27">
        <w:rPr>
          <w:lang w:eastAsia="ar-SA"/>
        </w:rPr>
        <w:t>разработана  на</w:t>
      </w:r>
      <w:proofErr w:type="gramEnd"/>
      <w:r w:rsidRPr="00C91C27">
        <w:rPr>
          <w:lang w:eastAsia="ar-SA"/>
        </w:rPr>
        <w:t xml:space="preserve"> основе и с учетом  федеральных государственных требований к дополнительной предпрофессиональной  общеобразовательной программы в области изобразительного искусства  «Живопись»</w:t>
      </w:r>
      <w:r w:rsidR="00EE65C5">
        <w:rPr>
          <w:lang w:eastAsia="ar-SA"/>
        </w:rPr>
        <w:t xml:space="preserve"> 8(9) лет</w:t>
      </w:r>
      <w:r w:rsidRPr="00C91C27">
        <w:rPr>
          <w:lang w:eastAsia="ar-SA"/>
        </w:rPr>
        <w:t>.</w:t>
      </w:r>
    </w:p>
    <w:p w:rsidR="00C91C27" w:rsidRPr="00C91C27" w:rsidRDefault="00C91C27" w:rsidP="00C91C27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91C27">
        <w:rPr>
          <w:lang w:eastAsia="ar-SA"/>
        </w:rPr>
        <w:t>Учебный предмет «Основы изобразительной грамоты и рисование» занимает важное место в комплексе предметов предпрофессиональной программы «Живопись</w:t>
      </w:r>
      <w:r w:rsidR="00EE65C5">
        <w:rPr>
          <w:lang w:eastAsia="ar-SA"/>
        </w:rPr>
        <w:t>» 8(9) лет</w:t>
      </w:r>
      <w:r w:rsidRPr="00C91C27">
        <w:rPr>
          <w:lang w:eastAsia="ar-SA"/>
        </w:rPr>
        <w:t>. Он является базовой составляющей для последующего изучения предметов в области изобразительного искусства, таких как «Живопись», «Рисунок», «Станковая композиция», «Пленэр». Программа учебного предмета «Основы изобразительной грамоты и рисование» перекликается с программой учебного предметы «Беседы по истории искусств»  для более полного и успешного  освоения учебного материала. При выполнении творческих работ по данному предмету обучающиеся знакомятся с основами композиции и цветоведения, линейной и воздушной перспективы, способом изображения предметов окружающего мира от общего к частному. Также обучающиеся знакомятся  с приемами работы и выразительными средствами  живописных и графических материалов. Программа предмета «Основы изобразительной грамоты и рисование» состоит из двух разделов — графики и цветоведения, это два направления в содержании учебного предмета в каждой возрастной категории.</w:t>
      </w:r>
    </w:p>
    <w:p w:rsidR="00C91C27" w:rsidRPr="00C91C27" w:rsidRDefault="00C91C27" w:rsidP="00C91C27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91C27">
        <w:rPr>
          <w:lang w:eastAsia="ar-SA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C91C27" w:rsidRPr="00C91C27" w:rsidRDefault="00C91C27" w:rsidP="00C91C27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91C27">
        <w:rPr>
          <w:lang w:eastAsia="ar-SA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C91C27" w:rsidRPr="00C91C27" w:rsidRDefault="00C91C27" w:rsidP="00C91C27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91C27">
        <w:rPr>
          <w:lang w:eastAsia="ar-SA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C91C27" w:rsidRPr="00C91C27" w:rsidRDefault="00C91C27" w:rsidP="00C91C27">
      <w:pPr>
        <w:suppressAutoHyphens/>
        <w:spacing w:line="360" w:lineRule="auto"/>
        <w:jc w:val="center"/>
        <w:rPr>
          <w:b/>
          <w:lang w:eastAsia="ar-SA"/>
        </w:rPr>
      </w:pPr>
      <w:r w:rsidRPr="00C91C27">
        <w:rPr>
          <w:b/>
          <w:lang w:eastAsia="ar-SA"/>
        </w:rPr>
        <w:t xml:space="preserve">СРОК РЕАЛИЗАЦИИ УЧЕБНОГО ПРЕДМЕТА  </w:t>
      </w:r>
    </w:p>
    <w:p w:rsidR="00C91C27" w:rsidRPr="00C91C27" w:rsidRDefault="00C91C27" w:rsidP="00C91C27">
      <w:pPr>
        <w:suppressAutoHyphens/>
        <w:ind w:firstLine="810"/>
        <w:jc w:val="both"/>
        <w:rPr>
          <w:lang w:eastAsia="ar-SA"/>
        </w:rPr>
      </w:pPr>
      <w:r w:rsidRPr="00C91C27">
        <w:rPr>
          <w:lang w:eastAsia="ar-SA"/>
        </w:rPr>
        <w:t>Срок реализации учебного предмета «Основы изобразительной грамоты и рисование - 3 года</w:t>
      </w:r>
      <w:r w:rsidRPr="00C91C27">
        <w:rPr>
          <w:b/>
          <w:lang w:eastAsia="ar-SA"/>
        </w:rPr>
        <w:t xml:space="preserve"> </w:t>
      </w:r>
      <w:r w:rsidRPr="00C91C27">
        <w:rPr>
          <w:lang w:eastAsia="ar-SA"/>
        </w:rPr>
        <w:t>в рамках дополнительной предпрофессиональной общеобразовательной программы «Живопись» с 8</w:t>
      </w:r>
      <w:r w:rsidR="00EE65C5">
        <w:rPr>
          <w:lang w:eastAsia="ar-SA"/>
        </w:rPr>
        <w:t>(</w:t>
      </w:r>
      <w:proofErr w:type="gramStart"/>
      <w:r w:rsidR="00EE65C5">
        <w:rPr>
          <w:lang w:eastAsia="ar-SA"/>
        </w:rPr>
        <w:t>9)</w:t>
      </w:r>
      <w:r w:rsidRPr="00C91C27">
        <w:rPr>
          <w:lang w:eastAsia="ar-SA"/>
        </w:rPr>
        <w:t>-</w:t>
      </w:r>
      <w:proofErr w:type="gramEnd"/>
      <w:r w:rsidRPr="00C91C27">
        <w:rPr>
          <w:lang w:eastAsia="ar-SA"/>
        </w:rPr>
        <w:t xml:space="preserve">летним сроком освоения. </w:t>
      </w:r>
    </w:p>
    <w:p w:rsidR="00C91C27" w:rsidRPr="00C91C27" w:rsidRDefault="00C91C27" w:rsidP="00C91C27">
      <w:pPr>
        <w:shd w:val="clear" w:color="auto" w:fill="FFFFFF"/>
        <w:suppressAutoHyphens/>
        <w:ind w:firstLine="720"/>
        <w:jc w:val="center"/>
        <w:rPr>
          <w:b/>
          <w:caps/>
          <w:lang w:eastAsia="ar-SA"/>
        </w:rPr>
      </w:pPr>
    </w:p>
    <w:p w:rsidR="00C91C27" w:rsidRPr="00C91C27" w:rsidRDefault="00C91C27" w:rsidP="00C91C27">
      <w:pPr>
        <w:shd w:val="clear" w:color="auto" w:fill="FFFFFF"/>
        <w:suppressAutoHyphens/>
        <w:spacing w:line="360" w:lineRule="auto"/>
        <w:ind w:firstLine="720"/>
        <w:jc w:val="center"/>
        <w:rPr>
          <w:b/>
          <w:caps/>
          <w:lang w:eastAsia="ar-SA"/>
        </w:rPr>
      </w:pPr>
      <w:r w:rsidRPr="00C91C27">
        <w:rPr>
          <w:b/>
          <w:caps/>
          <w:lang w:eastAsia="ar-SA"/>
        </w:rPr>
        <w:t xml:space="preserve">Объем </w:t>
      </w:r>
      <w:r w:rsidRPr="00C91C27">
        <w:rPr>
          <w:b/>
          <w:lang w:eastAsia="ar-SA"/>
        </w:rPr>
        <w:t>УЧЕБНОГО ВРЕМЕНИ</w:t>
      </w:r>
      <w:r w:rsidRPr="00C91C27">
        <w:rPr>
          <w:b/>
          <w:caps/>
          <w:lang w:eastAsia="ar-SA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Затраты учебного времени,</w:t>
            </w:r>
          </w:p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график промежуточной аттестации</w:t>
            </w:r>
          </w:p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Всего часов</w:t>
            </w:r>
          </w:p>
        </w:tc>
      </w:tr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1</w:t>
            </w:r>
          </w:p>
          <w:p w:rsidR="00C91C27" w:rsidRPr="00C91C27" w:rsidRDefault="00C91C27" w:rsidP="00833F0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C91C27" w:rsidRPr="00C91C27" w:rsidTr="00833F07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196</w:t>
            </w:r>
          </w:p>
        </w:tc>
      </w:tr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lastRenderedPageBreak/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196</w:t>
            </w:r>
          </w:p>
        </w:tc>
      </w:tr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Максимальная учебная нагрузка</w:t>
            </w:r>
          </w:p>
          <w:p w:rsidR="00C91C27" w:rsidRPr="00C91C27" w:rsidRDefault="00C91C27" w:rsidP="00833F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392</w:t>
            </w:r>
          </w:p>
        </w:tc>
      </w:tr>
      <w:tr w:rsidR="00C91C27" w:rsidRPr="00C91C27" w:rsidTr="00833F0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1C27">
              <w:rPr>
                <w:lang w:eastAsia="ar-SA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C91C27">
              <w:rPr>
                <w:b/>
                <w:lang w:eastAsia="ar-SA"/>
              </w:rPr>
              <w:t>экзамен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27" w:rsidRPr="00C91C27" w:rsidRDefault="00C91C27" w:rsidP="00833F07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</w:tbl>
    <w:p w:rsidR="00C91C27" w:rsidRPr="00C91C27" w:rsidRDefault="00C91C27" w:rsidP="00C91C27">
      <w:pPr>
        <w:shd w:val="clear" w:color="auto" w:fill="FFFFFF"/>
        <w:suppressAutoHyphens/>
        <w:ind w:firstLine="720"/>
        <w:jc w:val="both"/>
        <w:rPr>
          <w:lang w:eastAsia="ar-SA"/>
        </w:rPr>
      </w:pPr>
    </w:p>
    <w:p w:rsidR="00C91C27" w:rsidRPr="00C91C27" w:rsidRDefault="00C91C27" w:rsidP="00C91C27">
      <w:pPr>
        <w:suppressAutoHyphens/>
        <w:spacing w:line="360" w:lineRule="auto"/>
        <w:jc w:val="center"/>
        <w:rPr>
          <w:b/>
          <w:lang w:eastAsia="ar-SA"/>
        </w:rPr>
      </w:pPr>
      <w:r w:rsidRPr="00C91C27">
        <w:rPr>
          <w:b/>
          <w:lang w:eastAsia="ar-SA"/>
        </w:rPr>
        <w:t xml:space="preserve">    ФОРМА ПРОВЕДЕНИЯ УЧЕБНЫХ АУДИТОРНЫХ ЗАНЯТИЙ</w:t>
      </w:r>
    </w:p>
    <w:p w:rsidR="00C91C27" w:rsidRPr="00C91C27" w:rsidRDefault="00C91C27" w:rsidP="00C91C27">
      <w:pPr>
        <w:suppressAutoHyphens/>
        <w:ind w:firstLine="690"/>
        <w:jc w:val="both"/>
        <w:rPr>
          <w:rFonts w:eastAsia="Geeza Pro"/>
          <w:color w:val="000000"/>
          <w:lang w:eastAsia="ar-SA"/>
        </w:rPr>
      </w:pPr>
      <w:r w:rsidRPr="00C91C27">
        <w:rPr>
          <w:lang w:eastAsia="ar-SA"/>
        </w:rPr>
        <w:t xml:space="preserve">Форма занятий - мелкогрупповая, количество человек в группе – от </w:t>
      </w:r>
      <w:r w:rsidR="00EE65C5">
        <w:rPr>
          <w:lang w:eastAsia="ar-SA"/>
        </w:rPr>
        <w:t>2</w:t>
      </w:r>
      <w:r w:rsidRPr="00C91C27">
        <w:rPr>
          <w:lang w:eastAsia="ar-SA"/>
        </w:rPr>
        <w:t xml:space="preserve"> до </w:t>
      </w:r>
      <w:r w:rsidR="00EE65C5">
        <w:rPr>
          <w:lang w:eastAsia="ar-SA"/>
        </w:rPr>
        <w:t>5</w:t>
      </w:r>
      <w:bookmarkStart w:id="0" w:name="_GoBack"/>
      <w:bookmarkEnd w:id="0"/>
      <w:r w:rsidRPr="00C91C27">
        <w:rPr>
          <w:lang w:eastAsia="ar-SA"/>
        </w:rPr>
        <w:t xml:space="preserve">. </w:t>
      </w:r>
      <w:r w:rsidRPr="00C91C27">
        <w:rPr>
          <w:rFonts w:eastAsia="Geeza Pro"/>
          <w:color w:val="000000"/>
          <w:lang w:eastAsia="ar-S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91C27" w:rsidRPr="00C91C27" w:rsidRDefault="00C91C27" w:rsidP="00C91C27">
      <w:pPr>
        <w:suppressAutoHyphens/>
        <w:ind w:firstLine="690"/>
        <w:jc w:val="both"/>
        <w:rPr>
          <w:lang w:eastAsia="ar-SA"/>
        </w:rPr>
      </w:pPr>
      <w:r w:rsidRPr="00C91C27">
        <w:rPr>
          <w:lang w:eastAsia="ar-SA"/>
        </w:rPr>
        <w:t xml:space="preserve">Занятия подразделяются на </w:t>
      </w:r>
      <w:proofErr w:type="gramStart"/>
      <w:r w:rsidRPr="00C91C27">
        <w:rPr>
          <w:lang w:eastAsia="ar-SA"/>
        </w:rPr>
        <w:t>аудиторные  и</w:t>
      </w:r>
      <w:proofErr w:type="gramEnd"/>
      <w:r w:rsidRPr="00C91C27">
        <w:rPr>
          <w:lang w:eastAsia="ar-SA"/>
        </w:rPr>
        <w:t xml:space="preserve"> самостоятельную работу.</w:t>
      </w:r>
    </w:p>
    <w:p w:rsidR="00C91C27" w:rsidRPr="00C91C27" w:rsidRDefault="00C91C27" w:rsidP="00C91C27">
      <w:pPr>
        <w:suppressAutoHyphens/>
        <w:jc w:val="center"/>
        <w:rPr>
          <w:b/>
          <w:lang w:eastAsia="ar-SA"/>
        </w:rPr>
      </w:pPr>
    </w:p>
    <w:p w:rsidR="00C91C27" w:rsidRPr="00C91C27" w:rsidRDefault="00C91C27" w:rsidP="00C91C27">
      <w:pPr>
        <w:suppressAutoHyphens/>
        <w:jc w:val="center"/>
        <w:rPr>
          <w:b/>
          <w:lang w:eastAsia="ar-SA"/>
        </w:rPr>
      </w:pPr>
    </w:p>
    <w:p w:rsidR="00C91C27" w:rsidRPr="00C91C27" w:rsidRDefault="00C91C27" w:rsidP="00C91C27">
      <w:pPr>
        <w:suppressAutoHyphens/>
        <w:jc w:val="center"/>
        <w:rPr>
          <w:b/>
          <w:lang w:eastAsia="ar-SA"/>
        </w:rPr>
      </w:pPr>
    </w:p>
    <w:p w:rsidR="00C64C38" w:rsidRPr="00C91C27" w:rsidRDefault="00C64C38" w:rsidP="00C64C38">
      <w:pPr>
        <w:pStyle w:val="1"/>
        <w:ind w:left="720"/>
        <w:jc w:val="center"/>
        <w:rPr>
          <w:b/>
          <w:sz w:val="24"/>
          <w:szCs w:val="24"/>
        </w:rPr>
      </w:pPr>
    </w:p>
    <w:sectPr w:rsidR="00C64C38" w:rsidRPr="00C91C27" w:rsidSect="00C64C38">
      <w:pgSz w:w="11900" w:h="16840"/>
      <w:pgMar w:top="1060" w:right="740" w:bottom="940" w:left="1500" w:header="0" w:footer="752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1A59"/>
    <w:multiLevelType w:val="hybridMultilevel"/>
    <w:tmpl w:val="6E2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800B14"/>
    <w:rsid w:val="00C64C38"/>
    <w:rsid w:val="00C91C27"/>
    <w:rsid w:val="00E21051"/>
    <w:rsid w:val="00E368A5"/>
    <w:rsid w:val="00EE65C5"/>
    <w:rsid w:val="00F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78D6-B44D-41DB-AFCB-AAFAE20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64C3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Без интервала1"/>
    <w:rsid w:val="00C64C3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2023-05-11T10:27:00Z</dcterms:created>
  <dcterms:modified xsi:type="dcterms:W3CDTF">2023-05-11T10:27:00Z</dcterms:modified>
</cp:coreProperties>
</file>